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68886" w14:textId="03561C7F" w:rsidR="002406CE" w:rsidRPr="00470821" w:rsidRDefault="00F805CD">
      <w:pPr>
        <w:jc w:val="center"/>
        <w:rPr>
          <w:rFonts w:hint="default"/>
          <w:color w:val="000000" w:themeColor="text1"/>
        </w:rPr>
      </w:pPr>
      <w:r w:rsidRPr="00F805CD">
        <w:rPr>
          <w:rFonts w:ascii="ＭＳ ゴシック" w:eastAsia="ＭＳ ゴシック" w:hAnsi="ＭＳ ゴシック"/>
          <w:noProof/>
          <w:color w:val="000000" w:themeColor="text1"/>
        </w:rPr>
        <mc:AlternateContent>
          <mc:Choice Requires="wps">
            <w:drawing>
              <wp:anchor distT="45720" distB="45720" distL="114300" distR="114300" simplePos="0" relativeHeight="251659264" behindDoc="1" locked="0" layoutInCell="1" allowOverlap="1" wp14:anchorId="198FF75A" wp14:editId="733EEB5A">
                <wp:simplePos x="0" y="0"/>
                <wp:positionH relativeFrom="margin">
                  <wp:align>right</wp:align>
                </wp:positionH>
                <wp:positionV relativeFrom="paragraph">
                  <wp:posOffset>-461645</wp:posOffset>
                </wp:positionV>
                <wp:extent cx="609600" cy="9810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81075"/>
                        </a:xfrm>
                        <a:prstGeom prst="rect">
                          <a:avLst/>
                        </a:prstGeom>
                        <a:solidFill>
                          <a:srgbClr val="FFFFFF"/>
                        </a:solidFill>
                        <a:ln w="9525">
                          <a:solidFill>
                            <a:srgbClr val="000000"/>
                          </a:solidFill>
                          <a:miter lim="800000"/>
                          <a:headEnd/>
                          <a:tailEnd/>
                        </a:ln>
                      </wps:spPr>
                      <wps:txbx>
                        <w:txbxContent>
                          <w:p w14:paraId="083BADCD" w14:textId="1AA24A97" w:rsidR="00F805CD" w:rsidRPr="00F805CD" w:rsidRDefault="00F805CD" w:rsidP="00F805CD">
                            <w:pPr>
                              <w:spacing w:line="240" w:lineRule="atLeast"/>
                              <w:jc w:val="center"/>
                              <w:rPr>
                                <w:rFonts w:hint="default"/>
                                <w:sz w:val="36"/>
                                <w:szCs w:val="24"/>
                              </w:rPr>
                            </w:pPr>
                            <w:r w:rsidRPr="00F805CD">
                              <w:rPr>
                                <w:sz w:val="36"/>
                                <w:szCs w:val="24"/>
                              </w:rPr>
                              <w:t>別添１</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FF75A" id="_x0000_t202" coordsize="21600,21600" o:spt="202" path="m,l,21600r21600,l21600,xe">
                <v:stroke joinstyle="miter"/>
                <v:path gradientshapeok="t" o:connecttype="rect"/>
              </v:shapetype>
              <v:shape id="テキスト ボックス 2" o:spid="_x0000_s1026" type="#_x0000_t202" style="position:absolute;left:0;text-align:left;margin-left:-3.2pt;margin-top:-36.35pt;width:48pt;height:77.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">
                <v:textbox style="layout-flow:vertical-ideographic">
                  <w:txbxContent>
                    <w:p w14:paraId="083BADCD" w14:textId="1AA24A97" w:rsidR="00F805CD" w:rsidRPr="00F805CD" w:rsidRDefault="00F805CD" w:rsidP="00F805CD">
                      <w:pPr>
                        <w:spacing w:line="240" w:lineRule="atLeast"/>
                        <w:jc w:val="center"/>
                        <w:rPr>
                          <w:rFonts w:hint="default"/>
                          <w:sz w:val="36"/>
                          <w:szCs w:val="24"/>
                        </w:rPr>
                      </w:pPr>
                      <w:r w:rsidRPr="00F805CD">
                        <w:rPr>
                          <w:sz w:val="36"/>
                          <w:szCs w:val="24"/>
                        </w:rPr>
                        <w:t>別添１</w:t>
                      </w:r>
                    </w:p>
                  </w:txbxContent>
                </v:textbox>
                <w10:wrap anchorx="margin"/>
              </v:shape>
            </w:pict>
          </mc:Fallback>
        </mc:AlternateContent>
      </w:r>
      <w:r w:rsidR="002406CE"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574DEC91"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4063CC">
        <w:rPr>
          <w:color w:val="000000" w:themeColor="text1"/>
        </w:rPr>
        <w:t>10</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628D62D2" w:rsidR="002406CE" w:rsidRPr="004063CC" w:rsidRDefault="007E5DB8" w:rsidP="007E5DB8">
      <w:pPr>
        <w:ind w:leftChars="200" w:left="604" w:hangingChars="50" w:hanging="121"/>
        <w:rPr>
          <w:rFonts w:hint="default"/>
          <w:color w:val="auto"/>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w:t>
      </w:r>
      <w:r w:rsidR="002406CE" w:rsidRPr="004063CC">
        <w:rPr>
          <w:color w:val="auto"/>
        </w:rPr>
        <w:t>額を基準運賃に加減した上で、上下それぞれ</w:t>
      </w:r>
      <w:r w:rsidR="004063CC">
        <w:rPr>
          <w:color w:val="auto"/>
        </w:rPr>
        <w:t>10</w:t>
      </w:r>
      <w:r w:rsidR="002406CE" w:rsidRPr="004063CC">
        <w:rPr>
          <w:color w:val="auto"/>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063CC" w:rsidRDefault="002406CE">
      <w:pPr>
        <w:ind w:left="242" w:hanging="242"/>
        <w:rPr>
          <w:rFonts w:hint="default"/>
          <w:color w:val="auto"/>
        </w:rPr>
      </w:pPr>
      <w:r w:rsidRPr="004063CC">
        <w:rPr>
          <w:color w:val="auto"/>
        </w:rPr>
        <w:t>５．運賃又は料金を計算する場合において生じた端数は、次により処理します。</w:t>
      </w:r>
    </w:p>
    <w:p w14:paraId="0A75AEB9" w14:textId="5EAD9A88" w:rsidR="002406CE" w:rsidRPr="004063CC" w:rsidRDefault="002406CE">
      <w:pPr>
        <w:ind w:left="482" w:hanging="482"/>
        <w:rPr>
          <w:rFonts w:hint="default"/>
          <w:color w:val="auto"/>
        </w:rPr>
      </w:pPr>
      <w:r w:rsidRPr="004063CC">
        <w:rPr>
          <w:color w:val="auto"/>
        </w:rPr>
        <w:t xml:space="preserve">  </w:t>
      </w:r>
      <w:r w:rsidR="007E5DB8" w:rsidRPr="004063CC">
        <w:rPr>
          <w:rFonts w:hint="default"/>
          <w:color w:val="auto"/>
        </w:rPr>
        <w:t xml:space="preserve"> </w:t>
      </w:r>
      <w:r w:rsidRPr="004063CC">
        <w:rPr>
          <w:color w:val="auto"/>
        </w:rPr>
        <w:t>（１）計算した金額が</w:t>
      </w:r>
      <w:r w:rsidR="004063CC" w:rsidRPr="004063CC">
        <w:rPr>
          <w:color w:val="auto"/>
        </w:rPr>
        <w:t>10,000</w:t>
      </w:r>
      <w:r w:rsidRPr="004063CC">
        <w:rPr>
          <w:color w:val="auto"/>
        </w:rPr>
        <w:t>円未満のときは、</w:t>
      </w:r>
      <w:r w:rsidR="004063CC" w:rsidRPr="004063CC">
        <w:rPr>
          <w:color w:val="auto"/>
        </w:rPr>
        <w:t>100</w:t>
      </w:r>
      <w:r w:rsidRPr="004063CC">
        <w:rPr>
          <w:color w:val="auto"/>
        </w:rPr>
        <w:t>円未満の端数は</w:t>
      </w:r>
      <w:r w:rsidR="004063CC" w:rsidRPr="004063CC">
        <w:rPr>
          <w:color w:val="auto"/>
        </w:rPr>
        <w:t>100</w:t>
      </w:r>
      <w:r w:rsidRPr="004063CC">
        <w:rPr>
          <w:color w:val="auto"/>
        </w:rPr>
        <w:t>円に切り上げます。</w:t>
      </w:r>
    </w:p>
    <w:p w14:paraId="5FBCB663" w14:textId="27A87B22" w:rsidR="002406CE" w:rsidRPr="004063CC" w:rsidRDefault="002406CE">
      <w:pPr>
        <w:ind w:left="482" w:hanging="482"/>
        <w:rPr>
          <w:rFonts w:hint="default"/>
          <w:color w:val="auto"/>
        </w:rPr>
      </w:pPr>
      <w:r w:rsidRPr="004063CC">
        <w:rPr>
          <w:color w:val="auto"/>
        </w:rPr>
        <w:t xml:space="preserve">  </w:t>
      </w:r>
      <w:r w:rsidR="007E5DB8" w:rsidRPr="004063CC">
        <w:rPr>
          <w:rFonts w:hint="default"/>
          <w:color w:val="auto"/>
        </w:rPr>
        <w:t xml:space="preserve"> </w:t>
      </w:r>
      <w:r w:rsidRPr="004063CC">
        <w:rPr>
          <w:color w:val="auto"/>
        </w:rPr>
        <w:t>（２）計算した金額が</w:t>
      </w:r>
      <w:r w:rsidR="004063CC" w:rsidRPr="004063CC">
        <w:rPr>
          <w:color w:val="auto"/>
        </w:rPr>
        <w:t>10,000</w:t>
      </w:r>
      <w:r w:rsidRPr="004063CC">
        <w:rPr>
          <w:color w:val="auto"/>
        </w:rPr>
        <w:t>円を超えるときは、</w:t>
      </w:r>
      <w:r w:rsidR="004063CC" w:rsidRPr="004063CC">
        <w:rPr>
          <w:color w:val="auto"/>
        </w:rPr>
        <w:t>500</w:t>
      </w:r>
      <w:r w:rsidRPr="004063CC">
        <w:rPr>
          <w:color w:val="auto"/>
        </w:rPr>
        <w:t>円未満の端数は</w:t>
      </w:r>
      <w:r w:rsidR="004063CC" w:rsidRPr="004063CC">
        <w:rPr>
          <w:color w:val="auto"/>
        </w:rPr>
        <w:t>500</w:t>
      </w:r>
      <w:r w:rsidRPr="004063CC">
        <w:rPr>
          <w:color w:val="auto"/>
        </w:rPr>
        <w:t>円に、</w:t>
      </w:r>
      <w:r w:rsidR="004063CC" w:rsidRPr="004063CC">
        <w:rPr>
          <w:color w:val="auto"/>
        </w:rPr>
        <w:t>500</w:t>
      </w:r>
      <w:r w:rsidRPr="004063CC">
        <w:rPr>
          <w:color w:val="auto"/>
        </w:rPr>
        <w:t>円を超え、</w:t>
      </w:r>
      <w:r w:rsidR="004063CC" w:rsidRPr="004063CC">
        <w:rPr>
          <w:color w:val="auto"/>
        </w:rPr>
        <w:t>1,000</w:t>
      </w:r>
      <w:r w:rsidRPr="004063CC">
        <w:rPr>
          <w:color w:val="auto"/>
        </w:rPr>
        <w:t>円未満の端数は</w:t>
      </w:r>
      <w:r w:rsidR="004063CC" w:rsidRPr="004063CC">
        <w:rPr>
          <w:color w:val="auto"/>
        </w:rPr>
        <w:t>1,000</w:t>
      </w:r>
      <w:r w:rsidRPr="004063CC">
        <w:rPr>
          <w:color w:val="auto"/>
        </w:rPr>
        <w:t>円に切り上げます。</w:t>
      </w:r>
    </w:p>
    <w:p w14:paraId="65ADE33B" w14:textId="77777777" w:rsidR="002406CE" w:rsidRDefault="002406CE">
      <w:pPr>
        <w:ind w:left="242" w:hanging="242"/>
        <w:rPr>
          <w:rFonts w:hint="default"/>
          <w:color w:val="000000" w:themeColor="text1"/>
        </w:rPr>
      </w:pPr>
      <w:r w:rsidRPr="00470821">
        <w:rPr>
          <w:color w:val="000000" w:themeColor="text1"/>
        </w:rPr>
        <w:t xml:space="preserve">  </w:t>
      </w:r>
    </w:p>
    <w:p w14:paraId="5ECAE32E" w14:textId="77777777" w:rsidR="00A4726C" w:rsidRPr="00470821" w:rsidRDefault="00A4726C">
      <w:pPr>
        <w:ind w:left="242" w:hanging="242"/>
        <w:rPr>
          <w:rFonts w:hint="default"/>
          <w:color w:val="000000" w:themeColor="text1"/>
        </w:rPr>
      </w:pPr>
    </w:p>
    <w:p w14:paraId="5AF34485" w14:textId="77777777" w:rsidR="002406CE" w:rsidRPr="00470821" w:rsidRDefault="002406CE">
      <w:pPr>
        <w:ind w:left="482" w:hanging="241"/>
        <w:rPr>
          <w:rFonts w:hint="default"/>
          <w:color w:val="000000" w:themeColor="text1"/>
        </w:rPr>
      </w:pPr>
      <w:r w:rsidRPr="00470821">
        <w:rPr>
          <w:color w:val="000000" w:themeColor="text1"/>
        </w:rPr>
        <w:lastRenderedPageBreak/>
        <w:t>（キロ程の計算）</w:t>
      </w:r>
    </w:p>
    <w:p w14:paraId="41988659" w14:textId="49AD8A0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235B4F8D"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w:t>
      </w:r>
      <w:r w:rsidR="002406CE" w:rsidRPr="004063CC">
        <w:rPr>
          <w:color w:val="auto"/>
        </w:rPr>
        <w:t>だし、１回の出荷量が基準車両の積載可能個数の</w:t>
      </w:r>
      <w:r w:rsidR="004063CC" w:rsidRPr="004063CC">
        <w:rPr>
          <w:color w:val="auto"/>
        </w:rPr>
        <w:t>60</w:t>
      </w:r>
      <w:r w:rsidR="002406CE" w:rsidRPr="004063CC">
        <w:rPr>
          <w:color w:val="auto"/>
        </w:rPr>
        <w:t>％以上ある場合に限ります。なお、</w:t>
      </w:r>
      <w:r w:rsidR="002406CE" w:rsidRPr="00470821">
        <w:rPr>
          <w:color w:val="000000" w:themeColor="text1"/>
        </w:rPr>
        <w:t>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640A03FE" w:rsidR="002406CE" w:rsidRPr="004063CC" w:rsidRDefault="002406CE" w:rsidP="009153CC">
      <w:pPr>
        <w:ind w:leftChars="50" w:left="121" w:firstLineChars="450" w:firstLine="1086"/>
        <w:rPr>
          <w:rFonts w:hint="default"/>
          <w:color w:val="auto"/>
        </w:rPr>
      </w:pPr>
      <w:r w:rsidRPr="004063CC">
        <w:rPr>
          <w:color w:val="auto"/>
        </w:rPr>
        <w:t>÷{（</w:t>
      </w:r>
      <w:r w:rsidR="005E6340" w:rsidRPr="004063CC">
        <w:rPr>
          <w:color w:val="auto"/>
        </w:rPr>
        <w:t>最大積載個数又は重量</w:t>
      </w:r>
      <w:r w:rsidRPr="004063CC">
        <w:rPr>
          <w:color w:val="auto"/>
        </w:rPr>
        <w:t>）×</w:t>
      </w:r>
      <w:r w:rsidR="005E6340" w:rsidRPr="004063CC">
        <w:rPr>
          <w:color w:val="auto"/>
        </w:rPr>
        <w:t>基準積載率（</w:t>
      </w:r>
      <w:r w:rsidR="004063CC" w:rsidRPr="004063CC">
        <w:rPr>
          <w:color w:val="auto"/>
        </w:rPr>
        <w:t>70</w:t>
      </w:r>
      <w:r w:rsidRPr="004063CC">
        <w:rPr>
          <w:color w:val="auto"/>
        </w:rPr>
        <w:t>％）}</w:t>
      </w:r>
    </w:p>
    <w:p w14:paraId="656F9F07" w14:textId="72855888" w:rsidR="002406CE"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77777777"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EA6283" w:rsidRPr="00AB0E2B">
        <w:rPr>
          <w:color w:val="000000" w:themeColor="text1"/>
        </w:rPr>
        <w:t>運賃表に定める割増率を乗じた</w:t>
      </w:r>
      <w:r w:rsidR="00EA6283">
        <w:rPr>
          <w:color w:val="000000" w:themeColor="text1"/>
        </w:rPr>
        <w:t>金額を加算します。</w:t>
      </w:r>
    </w:p>
    <w:p w14:paraId="218E86FB" w14:textId="77777777" w:rsidR="00EA6283" w:rsidRDefault="00EA6283" w:rsidP="006A4BCE">
      <w:pPr>
        <w:ind w:leftChars="200" w:left="725" w:hanging="242"/>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p>
    <w:p w14:paraId="1861FE0A" w14:textId="4C9306A4"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4FC22DBD" w:rsidR="006E2383" w:rsidRDefault="006E2383">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283EA40A"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BE4A3B" w:rsidRPr="00AB0E2B">
        <w:rPr>
          <w:color w:val="000000" w:themeColor="text1"/>
        </w:rPr>
        <w:t>運賃表に定める</w:t>
      </w:r>
      <w:r w:rsidR="00BE4A3B">
        <w:rPr>
          <w:color w:val="000000" w:themeColor="text1"/>
        </w:rPr>
        <w:t>割引</w:t>
      </w:r>
      <w:r w:rsidR="00BE4A3B" w:rsidRPr="00AB0E2B">
        <w:rPr>
          <w:color w:val="000000" w:themeColor="text1"/>
        </w:rPr>
        <w:t>率を乗じた</w:t>
      </w:r>
      <w:r w:rsidR="00BE4A3B">
        <w:rPr>
          <w:color w:val="000000" w:themeColor="text1"/>
        </w:rPr>
        <w:t>金額を除算します。</w:t>
      </w:r>
    </w:p>
    <w:p w14:paraId="79B47FB0" w14:textId="77777777" w:rsidR="00EA6283" w:rsidRPr="00EA6283"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lastRenderedPageBreak/>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0E7CA977" w:rsidR="002406CE" w:rsidRPr="004063CC" w:rsidRDefault="002406CE">
      <w:pPr>
        <w:ind w:left="242" w:hanging="242"/>
        <w:rPr>
          <w:rFonts w:hint="default"/>
          <w:color w:val="auto"/>
        </w:rPr>
      </w:pPr>
      <w:r w:rsidRPr="004063CC">
        <w:rPr>
          <w:color w:val="auto"/>
        </w:rPr>
        <w:t xml:space="preserve">　　悪路割増区間の運送距離に対応する基準運賃×</w:t>
      </w:r>
      <w:r w:rsidR="004063CC" w:rsidRPr="004063CC">
        <w:rPr>
          <w:color w:val="auto"/>
        </w:rPr>
        <w:t>0.3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0BE2D39A" w:rsidR="002406CE" w:rsidRPr="004063CC" w:rsidRDefault="002406CE">
      <w:pPr>
        <w:ind w:left="242" w:hanging="242"/>
        <w:rPr>
          <w:rFonts w:hint="default"/>
          <w:color w:val="auto"/>
        </w:rPr>
      </w:pPr>
      <w:r w:rsidRPr="004063CC">
        <w:rPr>
          <w:color w:val="auto"/>
        </w:rPr>
        <w:t xml:space="preserve">　　冬期割増区間の運送距離に対応する基準運賃×</w:t>
      </w:r>
      <w:r w:rsidR="004063CC" w:rsidRPr="004063CC">
        <w:rPr>
          <w:color w:val="auto"/>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F54093C" w:rsidR="002406CE" w:rsidRPr="00470821" w:rsidRDefault="0025126C">
      <w:pPr>
        <w:ind w:left="242" w:hanging="242"/>
        <w:rPr>
          <w:rFonts w:hint="default"/>
          <w:color w:val="000000" w:themeColor="text1"/>
        </w:rPr>
      </w:pPr>
      <w:r w:rsidRPr="004063CC">
        <w:rPr>
          <w:color w:val="auto"/>
        </w:rPr>
        <w:t>1</w:t>
      </w:r>
      <w:r w:rsidR="006517FA" w:rsidRPr="004063CC">
        <w:rPr>
          <w:rFonts w:hint="default"/>
          <w:color w:val="auto"/>
        </w:rPr>
        <w:t>9</w:t>
      </w:r>
      <w:r w:rsidR="002406CE" w:rsidRPr="004063CC">
        <w:rPr>
          <w:color w:val="auto"/>
        </w:rPr>
        <w:t>．</w:t>
      </w:r>
      <w:r w:rsidR="004063CC" w:rsidRPr="004063CC">
        <w:rPr>
          <w:color w:val="auto"/>
        </w:rPr>
        <w:t>3</w:t>
      </w:r>
      <w:r w:rsidR="002406CE" w:rsidRPr="004063CC">
        <w:rPr>
          <w:color w:val="auto"/>
        </w:rPr>
        <w:t>ヶ月以上にわたる契約（文書をもって運送契約を締結したものに限ります。）により、継続かつ反復して運送される貨物（１回の運送距離が</w:t>
      </w:r>
      <w:r w:rsidR="004063CC" w:rsidRPr="004063CC">
        <w:rPr>
          <w:color w:val="auto"/>
        </w:rPr>
        <w:t>200</w:t>
      </w:r>
      <w:r w:rsidR="00A33EFD" w:rsidRPr="004063CC">
        <w:rPr>
          <w:color w:val="auto"/>
        </w:rPr>
        <w:t>km</w:t>
      </w:r>
      <w:r w:rsidR="002406CE" w:rsidRPr="004063CC">
        <w:rPr>
          <w:color w:val="auto"/>
        </w:rPr>
        <w:t>を超えるものに限ります。）については、基準運賃に対して</w:t>
      </w:r>
      <w:r w:rsidR="004063CC" w:rsidRPr="004063CC">
        <w:rPr>
          <w:color w:val="auto"/>
        </w:rPr>
        <w:t>15</w:t>
      </w:r>
      <w:r w:rsidR="002406CE" w:rsidRPr="004063CC">
        <w:rPr>
          <w:color w:val="auto"/>
        </w:rPr>
        <w:t>％以内の割引率を適用することができま</w:t>
      </w:r>
      <w:r w:rsidR="002406CE" w:rsidRPr="00470821">
        <w:rPr>
          <w:color w:val="000000" w:themeColor="text1"/>
        </w:rPr>
        <w:t>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lastRenderedPageBreak/>
        <w:t>（往復貨物の割引）</w:t>
      </w:r>
    </w:p>
    <w:p w14:paraId="7CEF7EC1" w14:textId="059A758C" w:rsidR="002406CE" w:rsidRPr="00470821" w:rsidRDefault="006517FA">
      <w:pPr>
        <w:ind w:left="242" w:hanging="242"/>
        <w:rPr>
          <w:rFonts w:hint="default"/>
          <w:color w:val="000000" w:themeColor="text1"/>
        </w:rPr>
      </w:pPr>
      <w:r w:rsidRPr="004063CC">
        <w:rPr>
          <w:rFonts w:hint="default"/>
          <w:color w:val="auto"/>
        </w:rPr>
        <w:t>20</w:t>
      </w:r>
      <w:r w:rsidR="002406CE" w:rsidRPr="004063CC">
        <w:rPr>
          <w:color w:val="auto"/>
        </w:rPr>
        <w:t>．１個の契約で、同一の車両により通常の車両回送の範囲内において往復貨物の運送（それぞれ</w:t>
      </w:r>
      <w:r w:rsidR="004063CC" w:rsidRPr="004063CC">
        <w:rPr>
          <w:color w:val="auto"/>
        </w:rPr>
        <w:t>100</w:t>
      </w:r>
      <w:r w:rsidR="00A33EFD" w:rsidRPr="004063CC">
        <w:rPr>
          <w:color w:val="auto"/>
        </w:rPr>
        <w:t>km</w:t>
      </w:r>
      <w:r w:rsidR="002406CE" w:rsidRPr="004063CC">
        <w:rPr>
          <w:color w:val="auto"/>
        </w:rPr>
        <w:t>以上の運送に限ります。）を行う場合であって、次の（１）又は（２）に該当するときには、往路及び復路の基準運賃について、それぞれ</w:t>
      </w:r>
      <w:r w:rsidR="004063CC" w:rsidRPr="004063CC">
        <w:rPr>
          <w:color w:val="auto"/>
        </w:rPr>
        <w:t>20</w:t>
      </w:r>
      <w:r w:rsidR="002406CE" w:rsidRPr="004063CC">
        <w:rPr>
          <w:color w:val="auto"/>
        </w:rPr>
        <w:t>％以内の割引率</w:t>
      </w:r>
      <w:r w:rsidR="002406CE" w:rsidRPr="00470821">
        <w:rPr>
          <w:color w:val="000000" w:themeColor="text1"/>
        </w:rPr>
        <w:t>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w:t>
      </w:r>
      <w:r w:rsidRPr="00470821">
        <w:rPr>
          <w:color w:val="000000" w:themeColor="text1"/>
        </w:rPr>
        <w:lastRenderedPageBreak/>
        <w:t>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7B40E06A" w:rsidR="002406CE" w:rsidRPr="004063CC" w:rsidRDefault="002406CE">
      <w:pPr>
        <w:ind w:left="242" w:hanging="242"/>
        <w:rPr>
          <w:rFonts w:hint="default"/>
          <w:color w:val="auto"/>
        </w:rPr>
      </w:pPr>
      <w:r w:rsidRPr="004063CC">
        <w:rPr>
          <w:color w:val="auto"/>
        </w:rPr>
        <w:t xml:space="preserve">　③上下それぞれ</w:t>
      </w:r>
      <w:r w:rsidR="004063CC" w:rsidRPr="004063CC">
        <w:rPr>
          <w:color w:val="auto"/>
        </w:rPr>
        <w:t>10</w:t>
      </w:r>
      <w:r w:rsidRPr="004063CC">
        <w:rPr>
          <w:color w:val="auto"/>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56683269" w:rsidR="002406CE" w:rsidRPr="00470821" w:rsidRDefault="002406CE">
      <w:pPr>
        <w:ind w:left="242" w:hanging="242"/>
        <w:rPr>
          <w:rFonts w:hint="default"/>
          <w:color w:val="000000" w:themeColor="text1"/>
        </w:rPr>
      </w:pPr>
      <w:r w:rsidRPr="00470821">
        <w:rPr>
          <w:color w:val="000000" w:themeColor="text1"/>
        </w:rPr>
        <w:t xml:space="preserve">  ⑥2</w:t>
      </w:r>
      <w:r w:rsidR="00140B4A">
        <w:rPr>
          <w:color w:val="000000" w:themeColor="text1"/>
        </w:rPr>
        <w:t>6</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CA64AA9" w:rsidR="002406CE" w:rsidRPr="00470821" w:rsidRDefault="006517FA" w:rsidP="006517FA">
      <w:pPr>
        <w:ind w:left="242" w:hanging="242"/>
        <w:rPr>
          <w:rFonts w:hint="default"/>
          <w:color w:val="000000" w:themeColor="text1"/>
        </w:rPr>
      </w:pPr>
      <w:r>
        <w:rPr>
          <w:rFonts w:hint="default"/>
          <w:color w:val="000000" w:themeColor="text1"/>
        </w:rPr>
        <w:t>3</w:t>
      </w:r>
      <w:r w:rsidR="004270D9">
        <w:rPr>
          <w:color w:val="000000" w:themeColor="text1"/>
        </w:rPr>
        <w:t>1</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77777777" w:rsidR="006E4D2E" w:rsidRDefault="006E4D2E">
      <w:pPr>
        <w:ind w:left="242" w:hanging="242"/>
        <w:rPr>
          <w:rFonts w:hint="default"/>
          <w:color w:val="000000" w:themeColor="text1"/>
        </w:rPr>
      </w:pPr>
    </w:p>
    <w:p w14:paraId="219BAE27" w14:textId="77777777" w:rsidR="006E4D2E" w:rsidRPr="006E4D2E" w:rsidRDefault="006E4D2E" w:rsidP="00FF7231">
      <w:pPr>
        <w:ind w:leftChars="100" w:left="241" w:firstLineChars="100" w:firstLine="241"/>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A7608" w14:textId="77777777" w:rsidR="00905B9D" w:rsidRDefault="00905B9D">
      <w:pPr>
        <w:spacing w:before="327"/>
        <w:rPr>
          <w:rFonts w:hint="default"/>
        </w:rPr>
      </w:pPr>
      <w:r>
        <w:continuationSeparator/>
      </w:r>
    </w:p>
  </w:endnote>
  <w:endnote w:type="continuationSeparator" w:id="0">
    <w:p w14:paraId="1E0668B7" w14:textId="77777777" w:rsidR="00905B9D" w:rsidRDefault="00905B9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4A3CA" w14:textId="77777777" w:rsidR="00905B9D" w:rsidRDefault="00905B9D">
      <w:pPr>
        <w:spacing w:before="327"/>
        <w:rPr>
          <w:rFonts w:hint="default"/>
        </w:rPr>
      </w:pPr>
      <w:r>
        <w:continuationSeparator/>
      </w:r>
    </w:p>
  </w:footnote>
  <w:footnote w:type="continuationSeparator" w:id="0">
    <w:p w14:paraId="409EEF71" w14:textId="77777777" w:rsidR="00905B9D" w:rsidRDefault="00905B9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0D7744"/>
    <w:rsid w:val="001142BF"/>
    <w:rsid w:val="00123994"/>
    <w:rsid w:val="001364E0"/>
    <w:rsid w:val="00140B4A"/>
    <w:rsid w:val="00153EAB"/>
    <w:rsid w:val="0017022C"/>
    <w:rsid w:val="00195283"/>
    <w:rsid w:val="001B3FC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61744"/>
    <w:rsid w:val="00362BE3"/>
    <w:rsid w:val="00380A06"/>
    <w:rsid w:val="003B037A"/>
    <w:rsid w:val="003B63A9"/>
    <w:rsid w:val="003E1C1B"/>
    <w:rsid w:val="004063CC"/>
    <w:rsid w:val="004270D9"/>
    <w:rsid w:val="004374A6"/>
    <w:rsid w:val="00457E07"/>
    <w:rsid w:val="00470821"/>
    <w:rsid w:val="004835EA"/>
    <w:rsid w:val="00484C97"/>
    <w:rsid w:val="004C1896"/>
    <w:rsid w:val="004D5889"/>
    <w:rsid w:val="004E4422"/>
    <w:rsid w:val="004F6B83"/>
    <w:rsid w:val="00505BA2"/>
    <w:rsid w:val="005133B5"/>
    <w:rsid w:val="00575460"/>
    <w:rsid w:val="00594808"/>
    <w:rsid w:val="005E119F"/>
    <w:rsid w:val="005E6340"/>
    <w:rsid w:val="00644AE2"/>
    <w:rsid w:val="006517FA"/>
    <w:rsid w:val="00690F35"/>
    <w:rsid w:val="00695CDB"/>
    <w:rsid w:val="006A4BCE"/>
    <w:rsid w:val="006E2383"/>
    <w:rsid w:val="006E4D2E"/>
    <w:rsid w:val="00724E99"/>
    <w:rsid w:val="00754480"/>
    <w:rsid w:val="007A6C1B"/>
    <w:rsid w:val="007B104B"/>
    <w:rsid w:val="007D1FD7"/>
    <w:rsid w:val="007E5DB8"/>
    <w:rsid w:val="007F7AC0"/>
    <w:rsid w:val="0083171A"/>
    <w:rsid w:val="008375CF"/>
    <w:rsid w:val="008557C3"/>
    <w:rsid w:val="00861290"/>
    <w:rsid w:val="00884861"/>
    <w:rsid w:val="00887794"/>
    <w:rsid w:val="008A4930"/>
    <w:rsid w:val="008A5609"/>
    <w:rsid w:val="008E5E18"/>
    <w:rsid w:val="00905B9D"/>
    <w:rsid w:val="009153CC"/>
    <w:rsid w:val="009A799F"/>
    <w:rsid w:val="009B0FA8"/>
    <w:rsid w:val="00A33EFD"/>
    <w:rsid w:val="00A43699"/>
    <w:rsid w:val="00A4726C"/>
    <w:rsid w:val="00AB0E2B"/>
    <w:rsid w:val="00AB3178"/>
    <w:rsid w:val="00AE2D07"/>
    <w:rsid w:val="00B4131A"/>
    <w:rsid w:val="00B54B26"/>
    <w:rsid w:val="00B8783C"/>
    <w:rsid w:val="00BE4A3B"/>
    <w:rsid w:val="00C04598"/>
    <w:rsid w:val="00C11A5E"/>
    <w:rsid w:val="00C17466"/>
    <w:rsid w:val="00C34357"/>
    <w:rsid w:val="00C84E6A"/>
    <w:rsid w:val="00D01DDA"/>
    <w:rsid w:val="00D30FF0"/>
    <w:rsid w:val="00D614A6"/>
    <w:rsid w:val="00D72695"/>
    <w:rsid w:val="00D75AA2"/>
    <w:rsid w:val="00DC67FF"/>
    <w:rsid w:val="00E6105B"/>
    <w:rsid w:val="00E64B33"/>
    <w:rsid w:val="00E674DD"/>
    <w:rsid w:val="00E85FA4"/>
    <w:rsid w:val="00E8787A"/>
    <w:rsid w:val="00EA6283"/>
    <w:rsid w:val="00EC45B1"/>
    <w:rsid w:val="00F805CD"/>
    <w:rsid w:val="00F8285A"/>
    <w:rsid w:val="00FA4EEC"/>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2024-06-24T07:56:00Z</dcterms:created>
  <dcterms:modified xsi:type="dcterms:W3CDTF">2024-06-24T07:56:00Z</dcterms:modified>
</cp:coreProperties>
</file>